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987" w:rsidRPr="00B95987" w:rsidRDefault="00B95987" w:rsidP="00B95987">
      <w:pPr>
        <w:rPr>
          <w:b/>
        </w:rPr>
      </w:pPr>
      <w:r w:rsidRPr="00B95987">
        <w:rPr>
          <w:b/>
        </w:rPr>
        <w:t>Shared Governance in AFT Local Contract</w:t>
      </w:r>
    </w:p>
    <w:p w:rsidR="00B95987" w:rsidRPr="00B95987" w:rsidRDefault="00B95987" w:rsidP="00B95987">
      <w:r w:rsidRPr="00B95987">
        <w:t>Many locals have negotiated language into their contracts which address issues of shared governance on campus. Most deal with the composition of committees and AFT representation. Some contracts address and guarantee a role for the Academic Senate. Here are some examples of the kind of language currently contained in local contracts:</w:t>
      </w:r>
    </w:p>
    <w:p w:rsidR="00B95987" w:rsidRPr="00B95987" w:rsidRDefault="00B95987" w:rsidP="00B95987">
      <w:pPr>
        <w:rPr>
          <w:b/>
        </w:rPr>
      </w:pPr>
      <w:r w:rsidRPr="00B95987">
        <w:rPr>
          <w:b/>
        </w:rPr>
        <w:t>Ventura District Contract</w:t>
      </w:r>
    </w:p>
    <w:p w:rsidR="00B95987" w:rsidRPr="00B95987" w:rsidRDefault="00B95987" w:rsidP="00B95987">
      <w:r w:rsidRPr="00B95987">
        <w:t>The Federation shall have the right to appoint a member to the following list of District and</w:t>
      </w:r>
    </w:p>
    <w:p w:rsidR="00B95987" w:rsidRPr="00B95987" w:rsidRDefault="00B95987" w:rsidP="00B95987">
      <w:r w:rsidRPr="00B95987">
        <w:t>college committees:</w:t>
      </w:r>
    </w:p>
    <w:p w:rsidR="00B95987" w:rsidRPr="00B95987" w:rsidRDefault="00B95987" w:rsidP="00B95987">
      <w:r w:rsidRPr="00B95987">
        <w:t>A. DISTRICT- WIDE COMMITTEES</w:t>
      </w:r>
    </w:p>
    <w:p w:rsidR="00B95987" w:rsidRPr="00B95987" w:rsidRDefault="00B95987" w:rsidP="00B95987">
      <w:pPr>
        <w:numPr>
          <w:ilvl w:val="0"/>
          <w:numId w:val="1"/>
        </w:numPr>
        <w:tabs>
          <w:tab w:val="clear" w:pos="360"/>
        </w:tabs>
      </w:pPr>
      <w:r w:rsidRPr="00B95987">
        <w:t>DCAS and DCI</w:t>
      </w:r>
    </w:p>
    <w:p w:rsidR="00B95987" w:rsidRPr="00B95987" w:rsidRDefault="00B95987" w:rsidP="00B95987">
      <w:pPr>
        <w:numPr>
          <w:ilvl w:val="0"/>
          <w:numId w:val="1"/>
        </w:numPr>
        <w:tabs>
          <w:tab w:val="clear" w:pos="360"/>
        </w:tabs>
      </w:pPr>
      <w:r w:rsidRPr="00B95987">
        <w:t>Staff Development</w:t>
      </w:r>
    </w:p>
    <w:p w:rsidR="00B95987" w:rsidRPr="00B95987" w:rsidRDefault="00B95987" w:rsidP="00B95987">
      <w:pPr>
        <w:numPr>
          <w:ilvl w:val="0"/>
          <w:numId w:val="1"/>
        </w:numPr>
        <w:tabs>
          <w:tab w:val="clear" w:pos="360"/>
        </w:tabs>
      </w:pPr>
      <w:r w:rsidRPr="00B95987">
        <w:t>Sabbatical Leave</w:t>
      </w:r>
    </w:p>
    <w:p w:rsidR="00B95987" w:rsidRPr="00B95987" w:rsidRDefault="00B95987" w:rsidP="00B95987">
      <w:pPr>
        <w:numPr>
          <w:ilvl w:val="0"/>
          <w:numId w:val="1"/>
        </w:numPr>
        <w:tabs>
          <w:tab w:val="clear" w:pos="360"/>
        </w:tabs>
      </w:pPr>
      <w:r w:rsidRPr="00B95987">
        <w:t>DACAA</w:t>
      </w:r>
    </w:p>
    <w:p w:rsidR="00B95987" w:rsidRPr="00B95987" w:rsidRDefault="00B95987" w:rsidP="00B95987">
      <w:pPr>
        <w:numPr>
          <w:ilvl w:val="0"/>
          <w:numId w:val="1"/>
        </w:numPr>
        <w:tabs>
          <w:tab w:val="clear" w:pos="360"/>
        </w:tabs>
      </w:pPr>
      <w:r w:rsidRPr="00B95987">
        <w:t>Information Systems Policy</w:t>
      </w:r>
    </w:p>
    <w:p w:rsidR="00B95987" w:rsidRPr="00B95987" w:rsidRDefault="00B95987" w:rsidP="00B95987">
      <w:pPr>
        <w:numPr>
          <w:ilvl w:val="0"/>
          <w:numId w:val="1"/>
        </w:numPr>
        <w:tabs>
          <w:tab w:val="clear" w:pos="360"/>
        </w:tabs>
      </w:pPr>
      <w:r w:rsidRPr="00B95987">
        <w:t>Institutional Research</w:t>
      </w:r>
    </w:p>
    <w:p w:rsidR="00B95987" w:rsidRPr="00B95987" w:rsidRDefault="00B95987" w:rsidP="00B95987">
      <w:pPr>
        <w:numPr>
          <w:ilvl w:val="0"/>
          <w:numId w:val="1"/>
        </w:numPr>
        <w:tabs>
          <w:tab w:val="clear" w:pos="360"/>
        </w:tabs>
      </w:pPr>
      <w:r w:rsidRPr="00B95987">
        <w:t>Wellness/CAP</w:t>
      </w:r>
    </w:p>
    <w:p w:rsidR="00B95987" w:rsidRPr="00B95987" w:rsidRDefault="00B95987" w:rsidP="00B95987">
      <w:pPr>
        <w:numPr>
          <w:ilvl w:val="0"/>
          <w:numId w:val="1"/>
        </w:numPr>
        <w:tabs>
          <w:tab w:val="clear" w:pos="360"/>
        </w:tabs>
      </w:pPr>
      <w:r w:rsidRPr="00B95987">
        <w:t>AB1725 Steering</w:t>
      </w:r>
    </w:p>
    <w:p w:rsidR="00B95987" w:rsidRPr="00B95987" w:rsidRDefault="00B95987" w:rsidP="00B95987">
      <w:pPr>
        <w:numPr>
          <w:ilvl w:val="0"/>
          <w:numId w:val="1"/>
        </w:numPr>
        <w:tabs>
          <w:tab w:val="clear" w:pos="360"/>
        </w:tabs>
      </w:pPr>
      <w:r w:rsidRPr="00B95987">
        <w:t>Flex Day</w:t>
      </w:r>
    </w:p>
    <w:p w:rsidR="00B95987" w:rsidRPr="00B95987" w:rsidRDefault="00B95987" w:rsidP="00B95987">
      <w:r w:rsidRPr="00B95987">
        <w:t>B. MOORPARK COLLEGE COMMITTEES</w:t>
      </w:r>
    </w:p>
    <w:p w:rsidR="00B95987" w:rsidRPr="00B95987" w:rsidRDefault="00B95987" w:rsidP="00B95987">
      <w:pPr>
        <w:numPr>
          <w:ilvl w:val="0"/>
          <w:numId w:val="2"/>
        </w:numPr>
        <w:tabs>
          <w:tab w:val="clear" w:pos="360"/>
        </w:tabs>
      </w:pPr>
      <w:r w:rsidRPr="00B95987">
        <w:t>Fiscal Planning (Budget)</w:t>
      </w:r>
    </w:p>
    <w:p w:rsidR="00B95987" w:rsidRPr="00B95987" w:rsidRDefault="00B95987" w:rsidP="00B95987">
      <w:pPr>
        <w:numPr>
          <w:ilvl w:val="0"/>
          <w:numId w:val="2"/>
        </w:numPr>
        <w:tabs>
          <w:tab w:val="clear" w:pos="360"/>
        </w:tabs>
      </w:pPr>
      <w:r w:rsidRPr="00B95987">
        <w:t>Student Services</w:t>
      </w:r>
    </w:p>
    <w:p w:rsidR="00B95987" w:rsidRPr="00B95987" w:rsidRDefault="00B95987" w:rsidP="00B95987">
      <w:pPr>
        <w:numPr>
          <w:ilvl w:val="0"/>
          <w:numId w:val="2"/>
        </w:numPr>
        <w:tabs>
          <w:tab w:val="clear" w:pos="360"/>
        </w:tabs>
      </w:pPr>
      <w:r w:rsidRPr="00B95987">
        <w:t>Academic Affairs</w:t>
      </w:r>
    </w:p>
    <w:p w:rsidR="00B95987" w:rsidRPr="00B95987" w:rsidRDefault="00B95987" w:rsidP="00B95987">
      <w:pPr>
        <w:numPr>
          <w:ilvl w:val="0"/>
          <w:numId w:val="2"/>
        </w:numPr>
        <w:tabs>
          <w:tab w:val="clear" w:pos="360"/>
        </w:tabs>
      </w:pPr>
      <w:r w:rsidRPr="00B95987">
        <w:t>Staff Development</w:t>
      </w:r>
    </w:p>
    <w:p w:rsidR="00B95987" w:rsidRPr="00B95987" w:rsidRDefault="00B95987" w:rsidP="00B95987">
      <w:pPr>
        <w:numPr>
          <w:ilvl w:val="0"/>
          <w:numId w:val="2"/>
        </w:numPr>
        <w:tabs>
          <w:tab w:val="clear" w:pos="360"/>
        </w:tabs>
      </w:pPr>
      <w:r w:rsidRPr="00B95987">
        <w:t>Campus- wide Shared Governance</w:t>
      </w:r>
    </w:p>
    <w:p w:rsidR="00B95987" w:rsidRPr="00B95987" w:rsidRDefault="00B95987" w:rsidP="00B95987">
      <w:r w:rsidRPr="00B95987">
        <w:t>C. OXNARD COLLEGE COMMITTEES</w:t>
      </w:r>
    </w:p>
    <w:p w:rsidR="00B95987" w:rsidRPr="00B95987" w:rsidRDefault="00B95987" w:rsidP="00B95987">
      <w:pPr>
        <w:numPr>
          <w:ilvl w:val="0"/>
          <w:numId w:val="3"/>
        </w:numPr>
        <w:tabs>
          <w:tab w:val="clear" w:pos="360"/>
        </w:tabs>
      </w:pPr>
      <w:r w:rsidRPr="00B95987">
        <w:t>President's Cabinet</w:t>
      </w:r>
    </w:p>
    <w:p w:rsidR="00B95987" w:rsidRPr="00B95987" w:rsidRDefault="00B95987" w:rsidP="00B95987">
      <w:pPr>
        <w:numPr>
          <w:ilvl w:val="0"/>
          <w:numId w:val="3"/>
        </w:numPr>
        <w:tabs>
          <w:tab w:val="clear" w:pos="360"/>
        </w:tabs>
      </w:pPr>
      <w:r w:rsidRPr="00B95987">
        <w:t>Budget Development</w:t>
      </w:r>
    </w:p>
    <w:p w:rsidR="00B95987" w:rsidRPr="00B95987" w:rsidRDefault="00B95987" w:rsidP="00B95987">
      <w:pPr>
        <w:numPr>
          <w:ilvl w:val="0"/>
          <w:numId w:val="3"/>
        </w:numPr>
        <w:tabs>
          <w:tab w:val="clear" w:pos="360"/>
        </w:tabs>
      </w:pPr>
      <w:r w:rsidRPr="00B95987">
        <w:t>Curriculum</w:t>
      </w:r>
    </w:p>
    <w:p w:rsidR="00B95987" w:rsidRPr="00B95987" w:rsidRDefault="00B95987" w:rsidP="00B95987">
      <w:pPr>
        <w:numPr>
          <w:ilvl w:val="0"/>
          <w:numId w:val="3"/>
        </w:numPr>
        <w:tabs>
          <w:tab w:val="clear" w:pos="360"/>
        </w:tabs>
      </w:pPr>
      <w:r w:rsidRPr="00B95987">
        <w:t>Staff Development</w:t>
      </w:r>
    </w:p>
    <w:p w:rsidR="00B95987" w:rsidRPr="00B95987" w:rsidRDefault="00B95987" w:rsidP="00B95987">
      <w:r w:rsidRPr="00B95987">
        <w:lastRenderedPageBreak/>
        <w:t>D. VENTURA COLLEGE COMMITTEES</w:t>
      </w:r>
    </w:p>
    <w:p w:rsidR="00B95987" w:rsidRPr="00B95987" w:rsidRDefault="00B95987" w:rsidP="00B95987">
      <w:pPr>
        <w:numPr>
          <w:ilvl w:val="0"/>
          <w:numId w:val="4"/>
        </w:numPr>
        <w:tabs>
          <w:tab w:val="clear" w:pos="360"/>
        </w:tabs>
      </w:pPr>
      <w:r w:rsidRPr="00B95987">
        <w:t>Academic Affairs</w:t>
      </w:r>
    </w:p>
    <w:p w:rsidR="00B95987" w:rsidRPr="00B95987" w:rsidRDefault="00B95987" w:rsidP="00B95987">
      <w:pPr>
        <w:numPr>
          <w:ilvl w:val="0"/>
          <w:numId w:val="4"/>
        </w:numPr>
        <w:tabs>
          <w:tab w:val="clear" w:pos="360"/>
        </w:tabs>
      </w:pPr>
      <w:r w:rsidRPr="00B95987">
        <w:t>Staff Development</w:t>
      </w:r>
    </w:p>
    <w:p w:rsidR="00B95987" w:rsidRPr="00B95987" w:rsidRDefault="00B95987" w:rsidP="00B95987">
      <w:pPr>
        <w:numPr>
          <w:ilvl w:val="0"/>
          <w:numId w:val="4"/>
        </w:numPr>
        <w:tabs>
          <w:tab w:val="clear" w:pos="360"/>
        </w:tabs>
      </w:pPr>
      <w:r w:rsidRPr="00B95987">
        <w:t>Student Affairs</w:t>
      </w:r>
    </w:p>
    <w:p w:rsidR="00B95987" w:rsidRPr="00B95987" w:rsidRDefault="00B95987" w:rsidP="00B95987">
      <w:pPr>
        <w:numPr>
          <w:ilvl w:val="0"/>
          <w:numId w:val="4"/>
        </w:numPr>
        <w:tabs>
          <w:tab w:val="clear" w:pos="360"/>
        </w:tabs>
      </w:pPr>
      <w:r w:rsidRPr="00B95987">
        <w:t>Administrative and Fiscal Affairs (Budget)</w:t>
      </w:r>
    </w:p>
    <w:p w:rsidR="00B95987" w:rsidRPr="00B95987" w:rsidRDefault="00B95987" w:rsidP="00B95987">
      <w:pPr>
        <w:numPr>
          <w:ilvl w:val="0"/>
          <w:numId w:val="4"/>
        </w:numPr>
        <w:tabs>
          <w:tab w:val="clear" w:pos="360"/>
        </w:tabs>
      </w:pPr>
      <w:r w:rsidRPr="00B95987">
        <w:t>Campus Use and Development</w:t>
      </w:r>
    </w:p>
    <w:p w:rsidR="00B95987" w:rsidRDefault="00B95987" w:rsidP="00B95987">
      <w:pPr>
        <w:numPr>
          <w:ilvl w:val="0"/>
          <w:numId w:val="4"/>
        </w:numPr>
        <w:tabs>
          <w:tab w:val="clear" w:pos="360"/>
        </w:tabs>
      </w:pPr>
      <w:r w:rsidRPr="00B95987">
        <w:t>Planning (Shared Governance)</w:t>
      </w:r>
    </w:p>
    <w:p w:rsidR="00B95987" w:rsidRPr="00B95987" w:rsidRDefault="00B95987" w:rsidP="00B95987"/>
    <w:p w:rsidR="00B95987" w:rsidRPr="00B95987" w:rsidRDefault="00B95987" w:rsidP="00B95987">
      <w:pPr>
        <w:rPr>
          <w:b/>
        </w:rPr>
      </w:pPr>
      <w:r w:rsidRPr="00B95987">
        <w:rPr>
          <w:b/>
        </w:rPr>
        <w:t>Compton Faculty Contract</w:t>
      </w:r>
    </w:p>
    <w:p w:rsidR="00B95987" w:rsidRPr="00B95987" w:rsidRDefault="00B95987" w:rsidP="00B95987">
      <w:r w:rsidRPr="00B95987">
        <w:t>The Compton Community College Federation of Employees (CCCFE) shall have the right to appoint one representative as part of the faculty component to the following college standing advisory committees:</w:t>
      </w:r>
    </w:p>
    <w:p w:rsidR="00B95987" w:rsidRPr="00B95987" w:rsidRDefault="00B95987" w:rsidP="00B95987">
      <w:r w:rsidRPr="00B95987">
        <w:t>Affirmative Action, Budget, Curriculum, Student Disciplinary Review, General Education.</w:t>
      </w:r>
    </w:p>
    <w:p w:rsidR="00B95987" w:rsidRPr="00B95987" w:rsidRDefault="00B95987" w:rsidP="00B95987">
      <w:r w:rsidRPr="00B95987">
        <w:t>Occupational Safety and Health, Petition, Institutional Advisory, Institutional Planning.</w:t>
      </w:r>
    </w:p>
    <w:p w:rsidR="00B95987" w:rsidRPr="00B95987" w:rsidRDefault="00B95987" w:rsidP="00B95987">
      <w:r w:rsidRPr="00B95987">
        <w:t>All such college standing advisory committees shall maintain records of all meetings and recommendations. Copies of such records shall be forwarded to the college President and the President of the CCCFE.</w:t>
      </w:r>
    </w:p>
    <w:p w:rsidR="00B95987" w:rsidRPr="00B95987" w:rsidRDefault="00B95987" w:rsidP="00B95987">
      <w:r w:rsidRPr="00B95987">
        <w:t>The CCCFE shall have the right to appoint one representative to full-time screening committees.</w:t>
      </w:r>
    </w:p>
    <w:p w:rsidR="00B95987" w:rsidRDefault="00B95987" w:rsidP="00B95987"/>
    <w:p w:rsidR="00B95987" w:rsidRPr="00B95987" w:rsidRDefault="00B95987" w:rsidP="00B95987">
      <w:r w:rsidRPr="00B95987">
        <w:t xml:space="preserve">Los </w:t>
      </w:r>
      <w:r w:rsidRPr="00B95987">
        <w:rPr>
          <w:b/>
        </w:rPr>
        <w:t xml:space="preserve">Angeles Faculty Guild Contract </w:t>
      </w:r>
      <w:r w:rsidRPr="00B95987">
        <w:rPr>
          <w:b/>
        </w:rPr>
        <w:br/>
      </w:r>
      <w:r w:rsidRPr="00B95987">
        <w:t>Committees</w:t>
      </w:r>
    </w:p>
    <w:p w:rsidR="00B95987" w:rsidRPr="00B95987" w:rsidRDefault="00B95987" w:rsidP="00B95987">
      <w:pPr>
        <w:numPr>
          <w:ilvl w:val="0"/>
          <w:numId w:val="5"/>
        </w:numPr>
        <w:tabs>
          <w:tab w:val="clear" w:pos="360"/>
        </w:tabs>
      </w:pPr>
      <w:r w:rsidRPr="00B95987">
        <w:t>Each campus shall establish a budget committee which includes representation from the faculty. The number of AFT faculty representatives in such budget committee shall be equal to the number of faculty representatives designated by the Academic Senate.</w:t>
      </w:r>
    </w:p>
    <w:p w:rsidR="00B95987" w:rsidRPr="00B95987" w:rsidRDefault="00B95987" w:rsidP="00B95987">
      <w:pPr>
        <w:numPr>
          <w:ilvl w:val="0"/>
          <w:numId w:val="5"/>
        </w:numPr>
        <w:tabs>
          <w:tab w:val="clear" w:pos="360"/>
        </w:tabs>
      </w:pPr>
      <w:r w:rsidRPr="00B95987">
        <w:t>Each campus and the District shall establish an affirmative action committee which includes representation from the faculty. At least one member of each committee shall be chosen by the AFT to represent the AFT. The committee shall meet a minimum of two (2) times per semester. The committee shall submit an annual report on the progress of affirmative action hiring to the campus President, the District, and the AFT.</w:t>
      </w:r>
    </w:p>
    <w:p w:rsidR="00B95987" w:rsidRPr="00B95987" w:rsidRDefault="00B95987" w:rsidP="00B95987">
      <w:pPr>
        <w:numPr>
          <w:ilvl w:val="0"/>
          <w:numId w:val="5"/>
        </w:numPr>
        <w:tabs>
          <w:tab w:val="clear" w:pos="360"/>
        </w:tabs>
      </w:pPr>
      <w:r w:rsidRPr="00B95987">
        <w:t xml:space="preserve">Each campus shall establish a curriculum committee the majority of whose members are faculty members selected by the faculty. At least one member of this </w:t>
      </w:r>
      <w:r w:rsidRPr="00B95987">
        <w:lastRenderedPageBreak/>
        <w:t>committee shall be chosen by the AFT to represent the AFT. The Chair of this committee shall be a faculty member.</w:t>
      </w:r>
    </w:p>
    <w:p w:rsidR="00B95987" w:rsidRPr="00B95987" w:rsidRDefault="00B95987" w:rsidP="00B95987">
      <w:pPr>
        <w:numPr>
          <w:ilvl w:val="0"/>
          <w:numId w:val="5"/>
        </w:numPr>
        <w:tabs>
          <w:tab w:val="clear" w:pos="360"/>
        </w:tabs>
      </w:pPr>
      <w:r w:rsidRPr="00B95987">
        <w:t>If the District establishes a budget committee, it shall include representation from the faculty. The number of AFT faculty representatives in such budget committee shall be equal to the number of faculty representatives designated by the Academic Senate.</w:t>
      </w:r>
    </w:p>
    <w:p w:rsidR="00B95987" w:rsidRPr="00B95987" w:rsidRDefault="00B95987" w:rsidP="00B95987">
      <w:r w:rsidRPr="00B95987">
        <w:t xml:space="preserve">Note: Committees addressed in the contract include Work </w:t>
      </w:r>
      <w:r w:rsidRPr="00B95987">
        <w:rPr>
          <w:b/>
        </w:rPr>
        <w:t>Environment, Summer Session, campus Academic Senate committee for distribution of convention attendance funds, and benefit advisory.</w:t>
      </w:r>
    </w:p>
    <w:p w:rsidR="00B95987" w:rsidRPr="00B95987" w:rsidRDefault="00B95987" w:rsidP="00B95987">
      <w:pPr>
        <w:rPr>
          <w:b/>
        </w:rPr>
      </w:pPr>
      <w:r w:rsidRPr="00B95987">
        <w:rPr>
          <w:b/>
        </w:rPr>
        <w:t>Glendale Faculty Contract</w:t>
      </w:r>
    </w:p>
    <w:p w:rsidR="00B95987" w:rsidRPr="00B95987" w:rsidRDefault="00B95987" w:rsidP="00B95987">
      <w:r w:rsidRPr="00B95987">
        <w:t>Section 9. Consultation Procedures</w:t>
      </w:r>
    </w:p>
    <w:p w:rsidR="00B95987" w:rsidRPr="00B95987" w:rsidRDefault="00B95987" w:rsidP="00B95987">
      <w:pPr>
        <w:numPr>
          <w:ilvl w:val="0"/>
          <w:numId w:val="6"/>
        </w:numPr>
        <w:tabs>
          <w:tab w:val="clear" w:pos="360"/>
        </w:tabs>
      </w:pPr>
      <w:r w:rsidRPr="00B95987">
        <w:t xml:space="preserve">Committees: The Guild and the Academic Senate shall each have the right to appoint an employee to serve as a representative on any College committee in the areas of </w:t>
      </w:r>
      <w:r w:rsidRPr="00B95987">
        <w:rPr>
          <w:b/>
        </w:rPr>
        <w:t xml:space="preserve">student personnel services, curriculum and instruction, campus development, planning and facilities. </w:t>
      </w:r>
      <w:r w:rsidRPr="00B95987">
        <w:t>Excluded are those committees dealing with management functions, confidential matters, personnel matters and collective bargaining matters. Budget- related committees are dealt with in paragraph B below. Nothing in this Article shall preclude the appointment of any other employees to committees.</w:t>
      </w:r>
    </w:p>
    <w:p w:rsidR="00B95987" w:rsidRPr="00B95987" w:rsidRDefault="00B95987" w:rsidP="00B95987">
      <w:pPr>
        <w:numPr>
          <w:ilvl w:val="0"/>
          <w:numId w:val="6"/>
        </w:numPr>
        <w:tabs>
          <w:tab w:val="clear" w:pos="360"/>
        </w:tabs>
      </w:pPr>
      <w:r w:rsidRPr="00B95987">
        <w:t>Budget Development: Attendance by Guild and Academic Senate representative(s) shall be permitted when department heads, deans, division chairs or others with budget responsibility make their</w:t>
      </w:r>
      <w:r>
        <w:t xml:space="preserve"> </w:t>
      </w:r>
      <w:r w:rsidRPr="00B95987">
        <w:t>initial budget presentation to the Superintendent/President, when budget review hearings are conducted by the Superintendent/President and at comparable presentations or hearings. The foregoing notwithstanding, meetings between the Vice President, Administrative Services and the Superintendent/President are excluded, as are administrative retreats and Superintendent/President's Cabinet meetings.</w:t>
      </w:r>
    </w:p>
    <w:p w:rsidR="00B95987" w:rsidRPr="00B95987" w:rsidRDefault="00B95987" w:rsidP="00B95987">
      <w:pPr>
        <w:numPr>
          <w:ilvl w:val="0"/>
          <w:numId w:val="7"/>
        </w:numPr>
        <w:tabs>
          <w:tab w:val="clear" w:pos="432"/>
        </w:tabs>
      </w:pPr>
      <w:r w:rsidRPr="00B95987">
        <w:t>Administrative Consultation: In any situation where there is a proposed Board policy change which has not been the subject of prior consultation with the Guild, or which has not been the subject of consideration by one of the committees which has a Guild appointed member, or which has not been the subject of consideration by the Academic Senate (including but not limited to the use of the College Governance Process), the Guild shall have the right, upon request, to meet and consult with administration prior to final adoption. At least two weeks shall be allowed for such consultation, except in emergency situations. It is understood that appearance of such a matter on a Board Agenda shall constitute notice to the Guild.</w:t>
      </w:r>
    </w:p>
    <w:p w:rsidR="00B95987" w:rsidRPr="00B95987" w:rsidRDefault="00B95987" w:rsidP="00B95987">
      <w:pPr>
        <w:numPr>
          <w:ilvl w:val="0"/>
          <w:numId w:val="7"/>
        </w:numPr>
        <w:tabs>
          <w:tab w:val="clear" w:pos="432"/>
        </w:tabs>
      </w:pPr>
      <w:r w:rsidRPr="00B95987">
        <w:t>It is agreed that prior to subcontracting any educational services, the District shall consult with the Guild as provided in this Article.</w:t>
      </w:r>
    </w:p>
    <w:p w:rsidR="00B95987" w:rsidRDefault="00B95987" w:rsidP="00B95987">
      <w:pPr>
        <w:rPr>
          <w:b/>
        </w:rPr>
      </w:pPr>
    </w:p>
    <w:p w:rsidR="00B95987" w:rsidRPr="00B95987" w:rsidRDefault="00B95987" w:rsidP="00B95987">
      <w:pPr>
        <w:rPr>
          <w:b/>
        </w:rPr>
      </w:pPr>
      <w:r w:rsidRPr="00B95987">
        <w:rPr>
          <w:b/>
        </w:rPr>
        <w:t>Los Angeles Staff Guild Contract</w:t>
      </w:r>
    </w:p>
    <w:p w:rsidR="00B95987" w:rsidRPr="00B95987" w:rsidRDefault="00B95987" w:rsidP="00B95987">
      <w:pPr>
        <w:numPr>
          <w:ilvl w:val="0"/>
          <w:numId w:val="8"/>
        </w:numPr>
        <w:tabs>
          <w:tab w:val="clear" w:pos="432"/>
        </w:tabs>
      </w:pPr>
      <w:r w:rsidRPr="00B95987">
        <w:lastRenderedPageBreak/>
        <w:t>Worksite and District-Wide Committees</w:t>
      </w:r>
    </w:p>
    <w:p w:rsidR="00B95987" w:rsidRPr="00B95987" w:rsidRDefault="00B95987" w:rsidP="00B95987">
      <w:r w:rsidRPr="00B95987">
        <w:t xml:space="preserve">If a College President, Division Head, the Chancellor, or the Board of Trustees appoint a campus/worksite and/or District-wide advisory committee for </w:t>
      </w:r>
      <w:r w:rsidRPr="00B95987">
        <w:rPr>
          <w:b/>
        </w:rPr>
        <w:t xml:space="preserve">accreditation, budget, planning/development, sexual harassment, AIDS education, staff development, and/or affirmative action, </w:t>
      </w:r>
      <w:r w:rsidRPr="00B95987">
        <w:t>the AFT College Staff Guild shall be entitled to have at least one of its members appointed to the. committee by the AFT Staff Guild.</w:t>
      </w:r>
    </w:p>
    <w:p w:rsidR="00B95987" w:rsidRPr="00B95987" w:rsidRDefault="00B95987" w:rsidP="00B95987">
      <w:r w:rsidRPr="00B95987">
        <w:t>If the AFT Staff Guild is asked to participate in any other committee (including selection), the appointment shall be made by the AFT.</w:t>
      </w:r>
    </w:p>
    <w:p w:rsidR="00B95987" w:rsidRPr="00B95987" w:rsidRDefault="00B95987" w:rsidP="00B95987">
      <w:pPr>
        <w:numPr>
          <w:ilvl w:val="0"/>
          <w:numId w:val="8"/>
        </w:numPr>
        <w:tabs>
          <w:tab w:val="clear" w:pos="432"/>
        </w:tabs>
      </w:pPr>
      <w:r w:rsidRPr="00B95987">
        <w:t>Classified Service Committee</w:t>
      </w:r>
    </w:p>
    <w:p w:rsidR="00B95987" w:rsidRPr="00B95987" w:rsidRDefault="00B95987" w:rsidP="00B95987">
      <w:r w:rsidRPr="00B95987">
        <w:t>The District agrees to establish a classified service committee to study the District's procedures and policies concerning applications, examinations, eligibility, appointments, promotions, demotions, dismissals, resignations, compensation with classifications (including a study of gender equity), job analyses and specifications, public advertisements of examinations, job qualifications, and career ladders. The committee shall include one AFT representative.</w:t>
      </w:r>
    </w:p>
    <w:p w:rsidR="00B95987" w:rsidRPr="00B95987" w:rsidRDefault="00B95987" w:rsidP="00B95987">
      <w:pPr>
        <w:numPr>
          <w:ilvl w:val="0"/>
          <w:numId w:val="8"/>
        </w:numPr>
        <w:tabs>
          <w:tab w:val="clear" w:pos="432"/>
        </w:tabs>
      </w:pPr>
      <w:r w:rsidRPr="00B95987">
        <w:t>Released Time</w:t>
      </w:r>
    </w:p>
    <w:p w:rsidR="00B95987" w:rsidRPr="00B95987" w:rsidRDefault="00B95987" w:rsidP="00B95987">
      <w:r w:rsidRPr="00B95987">
        <w:t>The bargaining unit member(s) of the committee shall have released time to carry out the</w:t>
      </w:r>
    </w:p>
    <w:p w:rsidR="00B95987" w:rsidRPr="00B95987" w:rsidRDefault="00B95987" w:rsidP="00B95987">
      <w:r w:rsidRPr="00B95987">
        <w:t>obligations of this article.</w:t>
      </w:r>
    </w:p>
    <w:p w:rsidR="00B95987" w:rsidRDefault="00B95987" w:rsidP="00B95987">
      <w:pPr>
        <w:rPr>
          <w:b/>
        </w:rPr>
      </w:pPr>
    </w:p>
    <w:p w:rsidR="00B95987" w:rsidRPr="00B95987" w:rsidRDefault="00B95987" w:rsidP="00B95987">
      <w:pPr>
        <w:rPr>
          <w:b/>
        </w:rPr>
      </w:pPr>
      <w:r w:rsidRPr="00B95987">
        <w:rPr>
          <w:b/>
        </w:rPr>
        <w:t>Coast Classified Contract</w:t>
      </w:r>
    </w:p>
    <w:p w:rsidR="00B95987" w:rsidRPr="00B95987" w:rsidRDefault="00B95987" w:rsidP="00B95987">
      <w:r w:rsidRPr="00B95987">
        <w:t>The Federation shall appoint at least one classified representative to all District or collegewide committees consisting of classified, faculty and administration and additional representatives, as requested by the committee.</w:t>
      </w:r>
    </w:p>
    <w:p w:rsidR="00B95987" w:rsidRPr="00B95987" w:rsidRDefault="00B95987" w:rsidP="00B95987">
      <w:r w:rsidRPr="00B95987">
        <w:t>The Federation appointees shall serve on one District or Collegewide committee (including their subcommittees) and may serve on other committees with approval by their immediate supervisor.</w:t>
      </w:r>
      <w:r>
        <w:t xml:space="preserve"> T</w:t>
      </w:r>
      <w:r w:rsidRPr="00B95987">
        <w:t>he District will provide the opportunity for a representative of the Federation to talk with new employees during the orientation process to explain the role of the Federation and the provisions of this Agreement.</w:t>
      </w:r>
    </w:p>
    <w:p w:rsidR="00B95987" w:rsidRDefault="00B95987" w:rsidP="00B95987">
      <w:pPr>
        <w:rPr>
          <w:b/>
        </w:rPr>
      </w:pPr>
    </w:p>
    <w:p w:rsidR="00B95987" w:rsidRPr="00B95987" w:rsidRDefault="00B95987" w:rsidP="00B95987">
      <w:pPr>
        <w:rPr>
          <w:b/>
        </w:rPr>
      </w:pPr>
      <w:r w:rsidRPr="00B95987">
        <w:rPr>
          <w:b/>
        </w:rPr>
        <w:t>Coast Faculty Contract</w:t>
      </w:r>
    </w:p>
    <w:p w:rsidR="00B95987" w:rsidRPr="00B95987" w:rsidRDefault="00B95987" w:rsidP="00B95987">
      <w:r w:rsidRPr="00B95987">
        <w:t>The District and the Federation encourage and favor periodic meetings between the District and the Federation representatives to discuss mutual problems not concerned with specific grievance but with the overall relationship between the parties to this Agreement. Such meetings shall be arranged at the mutual convenience of the District and Federation representatives concerned.</w:t>
      </w:r>
    </w:p>
    <w:p w:rsidR="00B95987" w:rsidRPr="00B95987" w:rsidRDefault="00B95987" w:rsidP="00B95987">
      <w:pPr>
        <w:numPr>
          <w:ilvl w:val="0"/>
          <w:numId w:val="9"/>
        </w:numPr>
        <w:tabs>
          <w:tab w:val="clear" w:pos="360"/>
        </w:tabs>
      </w:pPr>
      <w:r w:rsidRPr="00B95987">
        <w:lastRenderedPageBreak/>
        <w:t>Educational Objectives Consultations. Upon the request of either party, the District and the Federation agree to meet and consult on the definition of educational objectives and other matters that would facilitate the implementation of this Agreement. Except by mutual agreement, the parties shall be limited to two (2) participants per meeting.</w:t>
      </w:r>
    </w:p>
    <w:p w:rsidR="00B95987" w:rsidRPr="00B95987" w:rsidRDefault="00B95987" w:rsidP="00B95987">
      <w:pPr>
        <w:numPr>
          <w:ilvl w:val="0"/>
          <w:numId w:val="9"/>
        </w:numPr>
        <w:tabs>
          <w:tab w:val="clear" w:pos="360"/>
        </w:tabs>
      </w:pPr>
      <w:r w:rsidRPr="00B95987">
        <w:t>District and Federation Relations. The Vice Chancellor for Human Resources and the CFE (Faculty Unit) President shall meet on a regular basis, no less than once each month, to discuss matters that are subject to collective bargaining and that will further the educational goals of the District.</w:t>
      </w:r>
    </w:p>
    <w:p w:rsidR="00B95987" w:rsidRPr="00B95987" w:rsidRDefault="00B95987" w:rsidP="00B95987">
      <w:pPr>
        <w:numPr>
          <w:ilvl w:val="0"/>
          <w:numId w:val="9"/>
        </w:numPr>
        <w:tabs>
          <w:tab w:val="clear" w:pos="360"/>
        </w:tabs>
      </w:pPr>
      <w:r w:rsidRPr="00B95987">
        <w:t>College and Federation Relations. The Federation shall designate a Federation Officer as a campus representative and an alternate at each College and notify the College President in writing of such selection and replacement. The representative and the College President, or his/her designee, may meet regularly about matters of mutual concern and shall meet at the request of either party.</w:t>
      </w:r>
    </w:p>
    <w:p w:rsidR="00B95987" w:rsidRDefault="00B95987" w:rsidP="00B95987">
      <w:pPr>
        <w:rPr>
          <w:b/>
        </w:rPr>
      </w:pPr>
    </w:p>
    <w:p w:rsidR="00B95987" w:rsidRPr="00B95987" w:rsidRDefault="00B95987" w:rsidP="00B95987">
      <w:pPr>
        <w:rPr>
          <w:b/>
        </w:rPr>
      </w:pPr>
      <w:r w:rsidRPr="00B95987">
        <w:rPr>
          <w:b/>
        </w:rPr>
        <w:t>El Camino Contract</w:t>
      </w:r>
    </w:p>
    <w:p w:rsidR="00B95987" w:rsidRPr="00B95987" w:rsidRDefault="00B95987" w:rsidP="00B95987">
      <w:r w:rsidRPr="00B95987">
        <w:t>Academic Senate. The El Camino College Academic Senate, which is chartered to provide the faulty with a formal and effective procedure for participation in the formation of District policies on academic and professional matters, will continue that role as is outlined in District Policy 4139, adopted August 7, 1972. The Policy may be amended by the Board of Trustees when such amendment is recommended jointly by the District and the Academic Senate. The Academic Senate shall have no jurisdiction concerning matters specifically delegated to the Federation or to any joint District-Federation committee by terms of this Agreement.</w:t>
      </w:r>
    </w:p>
    <w:p w:rsidR="00B95987" w:rsidRPr="00B95987" w:rsidRDefault="00B95987" w:rsidP="00B95987">
      <w:r w:rsidRPr="00B95987">
        <w:t>Curriculum. The district shall adopt a Curriculum Review and Approval Policy, which will provide for the responsibility and the authority of the Academic Senate to consider and make recommendations on curriculum matters. Until such a policy is adopted and implemented, curriculum review and approval will be governed by the provisions of Article IV, Section 2 of the Agreement of January 1, 1985, as extended to December 31, 1986. The District Curriculum Review and Approval</w:t>
      </w:r>
    </w:p>
    <w:p w:rsidR="00B95987" w:rsidRPr="00B95987" w:rsidRDefault="00B95987" w:rsidP="00B95987">
      <w:r w:rsidRPr="00B95987">
        <w:t xml:space="preserve">Policy will incorporate the following provisions: </w:t>
      </w:r>
      <w:r w:rsidRPr="00B95987">
        <w:tab/>
        <w:t xml:space="preserve"> </w:t>
      </w:r>
    </w:p>
    <w:p w:rsidR="00B95987" w:rsidRPr="00B95987" w:rsidRDefault="00B95987" w:rsidP="00B95987">
      <w:r w:rsidRPr="00B95987">
        <w:t>Textbook Adoption. The procedures for textbook adoption and cancellation shall continue as forth in District Policy 6133, adopted March 14, 1966 and as amended April 28, 1980. The District shall consult with the Federation as to any changes in this policy.</w:t>
      </w:r>
    </w:p>
    <w:p w:rsidR="00B95987" w:rsidRPr="00B95987" w:rsidRDefault="00B95987" w:rsidP="00B95987">
      <w:r w:rsidRPr="00B95987">
        <w:t>District-Federation Consultation. The Vice President - Instruction and the President of the Federation will meet upon the request of either person to discuss the definition of educational objectives</w:t>
      </w:r>
      <w:r>
        <w:t xml:space="preserve"> </w:t>
      </w:r>
      <w:r w:rsidRPr="00B95987">
        <w:t>of the College and matters that would facilitate the implementation of this Agreement. By mutual agreement, they may include other persons as participants in any such meeting.</w:t>
      </w:r>
    </w:p>
    <w:p w:rsidR="00B95987" w:rsidRPr="00B95987" w:rsidRDefault="00B95987" w:rsidP="00B95987">
      <w:r w:rsidRPr="00B95987">
        <w:lastRenderedPageBreak/>
        <w:t xml:space="preserve">note: committees addressed in the contract include a </w:t>
      </w:r>
      <w:r w:rsidRPr="00B95987">
        <w:rPr>
          <w:b/>
        </w:rPr>
        <w:t>college load review committee, divisional load committee, screening committee for full-time faculty hires, calendar committee, sabbatical leave committee, college conference committee, and insurance benefits committee.</w:t>
      </w:r>
    </w:p>
    <w:p w:rsidR="00B95987" w:rsidRDefault="00B95987" w:rsidP="00B95987">
      <w:pPr>
        <w:rPr>
          <w:b/>
        </w:rPr>
      </w:pPr>
    </w:p>
    <w:p w:rsidR="00B95987" w:rsidRPr="00B95987" w:rsidRDefault="00B95987" w:rsidP="00B95987">
      <w:pPr>
        <w:rPr>
          <w:b/>
        </w:rPr>
      </w:pPr>
      <w:r w:rsidRPr="00B95987">
        <w:rPr>
          <w:b/>
        </w:rPr>
        <w:t>Los Angeles Faculty Guild Contract</w:t>
      </w:r>
    </w:p>
    <w:p w:rsidR="00B95987" w:rsidRPr="00B95987" w:rsidRDefault="00B95987" w:rsidP="00B95987">
      <w:r w:rsidRPr="00B95987">
        <w:t>This Agreement shall modify, replace or add to any policies, rules, regulations, or procedures of the Board and the District which shall be contrary to or inconsistent with any provisions of this Agreement. The Board or its representatives shall take no action to adopt or modify any written policy, rule, regulation or procedure governing conditions of employment in effect at the time of this Agreement's execution and which is not superseded by this Agreement without consulting with the AFT in a good faith effort to reach agreement.</w:t>
      </w:r>
    </w:p>
    <w:p w:rsidR="00B95987" w:rsidRPr="00B95987" w:rsidRDefault="00B95987" w:rsidP="00B95987">
      <w:r w:rsidRPr="00B95987">
        <w:t>The AFT shall be entitled to representatives at all Board meetings and shall be allowed to speak on any item on any agenda in accordance with existing Board rules. AFT shall be furnished Board agendas and minutes at the same time as such are made available to the public.</w:t>
      </w:r>
    </w:p>
    <w:p w:rsidR="00B95987" w:rsidRDefault="00B95987" w:rsidP="00B95987">
      <w:pPr>
        <w:rPr>
          <w:b/>
        </w:rPr>
      </w:pPr>
    </w:p>
    <w:p w:rsidR="00B95987" w:rsidRPr="00B95987" w:rsidRDefault="00B95987" w:rsidP="00B95987">
      <w:pPr>
        <w:rPr>
          <w:b/>
        </w:rPr>
      </w:pPr>
      <w:bookmarkStart w:id="0" w:name="_GoBack"/>
      <w:bookmarkEnd w:id="0"/>
      <w:r w:rsidRPr="00B95987">
        <w:rPr>
          <w:b/>
        </w:rPr>
        <w:t>San Francisco Contract</w:t>
      </w:r>
    </w:p>
    <w:p w:rsidR="00B95987" w:rsidRPr="00B95987" w:rsidRDefault="00B95987" w:rsidP="00B95987">
      <w:r w:rsidRPr="00B95987">
        <w:t xml:space="preserve">The District shall mail to the Union office one (1) copy of all official Board </w:t>
      </w:r>
      <w:r w:rsidRPr="00B95987">
        <w:rPr>
          <w:b/>
        </w:rPr>
        <w:t xml:space="preserve">minutes </w:t>
      </w:r>
      <w:r w:rsidRPr="00B95987">
        <w:t>and one (1) copy of each Board agenda "packet" excluding all confidential information or materials and defined by applicable law. This material shall be furnished to the Union no later than the time they are furnished to the Board. Four (4) additional copies of the Board agenda "packet" shall be made available to the Union on request.</w:t>
      </w:r>
    </w:p>
    <w:p w:rsidR="00B95987" w:rsidRPr="00B95987" w:rsidRDefault="00B95987" w:rsidP="00B95987">
      <w:r w:rsidRPr="00B95987">
        <w:t>District shall provide Union, without cost, at the time of submission to the Governing Board: (1) One copy of CCFS-311, 311(q), 311(L), CCAF 320; (2) One copy of "Community College President's Study" (ACCCA); (3) One copy of "CCSF Faculty Load Report" (when available): One copy of "Self-Study and Team Accreditation Reports"; One copy each of "Preliminary, Tentative, Publication and Final Budget in adopted form.</w:t>
      </w:r>
    </w:p>
    <w:p w:rsidR="00B95987" w:rsidRPr="00B95987" w:rsidRDefault="00B95987" w:rsidP="00B95987">
      <w:r w:rsidRPr="00B95987">
        <mc:AlternateContent>
          <mc:Choice Requires="wps">
            <w:drawing>
              <wp:anchor distT="0" distB="0" distL="0" distR="0" simplePos="0" relativeHeight="251659264" behindDoc="1" locked="0" layoutInCell="1" allowOverlap="1">
                <wp:simplePos x="0" y="0"/>
                <wp:positionH relativeFrom="page">
                  <wp:posOffset>3860800</wp:posOffset>
                </wp:positionH>
                <wp:positionV relativeFrom="page">
                  <wp:posOffset>9553575</wp:posOffset>
                </wp:positionV>
                <wp:extent cx="163195" cy="172720"/>
                <wp:effectExtent l="3175"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987" w:rsidRDefault="00B95987" w:rsidP="00B95987">
                            <w:pPr>
                              <w:spacing w:line="262" w:lineRule="exact"/>
                              <w:jc w:val="center"/>
                              <w:textAlignment w:val="baseline"/>
                              <w:rPr>
                                <w:rFonts w:eastAsia="Times New Roman"/>
                                <w:color w:val="000000"/>
                              </w:rPr>
                            </w:pPr>
                            <w:r>
                              <w:rPr>
                                <w:rFonts w:eastAsia="Times New Roman"/>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pt;margin-top:752.25pt;width:12.85pt;height:13.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rdrA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" filled="f" stroked="f">
                <v:textbox inset="0,0,0,0">
                  <w:txbxContent>
                    <w:p w:rsidR="00B95987" w:rsidRDefault="00B95987" w:rsidP="00B95987">
                      <w:pPr>
                        <w:spacing w:line="262" w:lineRule="exact"/>
                        <w:jc w:val="center"/>
                        <w:textAlignment w:val="baseline"/>
                        <w:rPr>
                          <w:rFonts w:eastAsia="Times New Roman"/>
                          <w:color w:val="000000"/>
                        </w:rPr>
                      </w:pPr>
                      <w:r>
                        <w:rPr>
                          <w:rFonts w:eastAsia="Times New Roman"/>
                          <w:color w:val="000000"/>
                        </w:rPr>
                        <w:t>5</w:t>
                      </w:r>
                    </w:p>
                  </w:txbxContent>
                </v:textbox>
                <w10:wrap type="square" anchorx="page" anchory="page"/>
              </v:shape>
            </w:pict>
          </mc:Fallback>
        </mc:AlternateContent>
      </w:r>
      <w:r w:rsidRPr="00B95987">
        <w:t xml:space="preserve">M. Hittelman </w:t>
      </w:r>
      <w:r w:rsidRPr="00B95987">
        <w:br/>
        <w:t>opeiu:30afl/cio</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3CE7"/>
    <w:multiLevelType w:val="multilevel"/>
    <w:tmpl w:val="30A6D128"/>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87444"/>
    <w:multiLevelType w:val="multilevel"/>
    <w:tmpl w:val="28D28D44"/>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B1AD9"/>
    <w:multiLevelType w:val="multilevel"/>
    <w:tmpl w:val="35849204"/>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16505"/>
    <w:multiLevelType w:val="multilevel"/>
    <w:tmpl w:val="5A9A2648"/>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5975E3"/>
    <w:multiLevelType w:val="multilevel"/>
    <w:tmpl w:val="8E6E87E0"/>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1373DE"/>
    <w:multiLevelType w:val="multilevel"/>
    <w:tmpl w:val="A48C0060"/>
    <w:lvl w:ilvl="0">
      <w:start w:val="3"/>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271710"/>
    <w:multiLevelType w:val="multilevel"/>
    <w:tmpl w:val="031458B2"/>
    <w:lvl w:ilvl="0">
      <w:start w:val="1"/>
      <w:numFmt w:val="decimal"/>
      <w:lvlText w:val="(%1)"/>
      <w:lvlJc w:val="left"/>
      <w:pPr>
        <w:tabs>
          <w:tab w:val="left" w:pos="360"/>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F342F5"/>
    <w:multiLevelType w:val="multilevel"/>
    <w:tmpl w:val="C6DED594"/>
    <w:lvl w:ilvl="0">
      <w:start w:val="1"/>
      <w:numFmt w:val="upperLetter"/>
      <w:lvlText w:val="%1."/>
      <w:lvlJc w:val="left"/>
      <w:pPr>
        <w:tabs>
          <w:tab w:val="left" w:pos="432"/>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DF1F32"/>
    <w:multiLevelType w:val="multilevel"/>
    <w:tmpl w:val="10AE3784"/>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3"/>
  </w:num>
  <w:num w:numId="5">
    <w:abstractNumId w:val="8"/>
  </w:num>
  <w:num w:numId="6">
    <w:abstractNumId w:val="2"/>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87"/>
    <w:rsid w:val="002215C6"/>
    <w:rsid w:val="00AD72FE"/>
    <w:rsid w:val="00B1123C"/>
    <w:rsid w:val="00B750F7"/>
    <w:rsid w:val="00B9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78A9"/>
  <w15:chartTrackingRefBased/>
  <w15:docId w15:val="{35A3B5F7-14F2-4815-B8D0-3F93B47B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2018-08-28T15:58:00Z</dcterms:created>
  <dcterms:modified xsi:type="dcterms:W3CDTF">2018-08-28T16:02:00Z</dcterms:modified>
</cp:coreProperties>
</file>