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6F5" w:rsidRPr="000616F5" w:rsidRDefault="000616F5" w:rsidP="000616F5">
      <w:pPr>
        <w:rPr>
          <w:b/>
        </w:rPr>
      </w:pPr>
      <w:r w:rsidRPr="000616F5">
        <w:rPr>
          <w:b/>
        </w:rPr>
        <w:t>Teachers don’t oppose reforms. But these federal ideas just won’t work.</w:t>
      </w:r>
    </w:p>
    <w:p w:rsidR="000616F5" w:rsidRDefault="000616F5" w:rsidP="000616F5">
      <w:r>
        <w:t>By Marty Hittelman</w:t>
      </w:r>
    </w:p>
    <w:p w:rsidR="000616F5" w:rsidRDefault="000616F5" w:rsidP="000616F5"/>
    <w:p w:rsidR="000616F5" w:rsidRPr="000616F5" w:rsidRDefault="000616F5" w:rsidP="000616F5">
      <w:pPr>
        <w:rPr>
          <w:b/>
        </w:rPr>
      </w:pPr>
      <w:r>
        <w:t>What makes for successful education reform? From the teacher’s perspective,</w:t>
      </w:r>
      <w:r w:rsidRPr="000616F5">
        <w:rPr>
          <w:b/>
        </w:rPr>
        <w:t xml:space="preserve"> it must be rooted in classroom practice and supported by research that demonstrates success in improving student learning.</w:t>
      </w:r>
    </w:p>
    <w:p w:rsidR="000616F5" w:rsidRDefault="000616F5" w:rsidP="000616F5">
      <w:r>
        <w:t xml:space="preserve">U.S. Secretary of Education </w:t>
      </w:r>
      <w:r w:rsidRPr="000616F5">
        <w:rPr>
          <w:b/>
        </w:rPr>
        <w:t>Arne Duncan</w:t>
      </w:r>
      <w:r>
        <w:t xml:space="preserve"> is proposing to award $4.35 billion to states on a competitive grant basis for what he considers “educational innovation.” California’s share — if it qualifies — might be around $500 million for its 6 million students. To put the federal funding in perspective, </w:t>
      </w:r>
      <w:r w:rsidRPr="000616F5">
        <w:rPr>
          <w:b/>
        </w:rPr>
        <w:t xml:space="preserve">education budget cuts in California over the last couple of years come to $13 billion. </w:t>
      </w:r>
      <w:r>
        <w:t>The millions would be helpful, but not enough to make up the difference. We would also like to see them directed more productively.</w:t>
      </w:r>
    </w:p>
    <w:p w:rsidR="000616F5" w:rsidRPr="000616F5" w:rsidRDefault="000616F5" w:rsidP="000616F5">
      <w:pPr>
        <w:rPr>
          <w:b/>
        </w:rPr>
      </w:pPr>
      <w:r>
        <w:t xml:space="preserve">To qualify for the competition, states must enact federally mandated “reforms.” One would force states to adopt teacher performance evaluation procedures that rely on </w:t>
      </w:r>
      <w:r w:rsidRPr="000616F5">
        <w:rPr>
          <w:b/>
        </w:rPr>
        <w:t>individual students’ standardized test scores.</w:t>
      </w:r>
      <w:r>
        <w:t xml:space="preserve"> Another would base teacher compensation on those scores.</w:t>
      </w:r>
      <w:r w:rsidRPr="000616F5">
        <w:rPr>
          <w:b/>
        </w:rPr>
        <w:t xml:space="preserve"> Research has found both ideas to be ineffective. </w:t>
      </w:r>
      <w:r>
        <w:t>Still another requirement would force states to lift caps on the number of charter schools, although recent studies have shown that</w:t>
      </w:r>
      <w:r w:rsidRPr="000616F5">
        <w:rPr>
          <w:b/>
        </w:rPr>
        <w:t xml:space="preserve"> only 17% of charters perform better than traditional schools and 37% actually do worse.</w:t>
      </w:r>
    </w:p>
    <w:p w:rsidR="000616F5" w:rsidRDefault="000616F5" w:rsidP="000616F5">
      <w:r w:rsidRPr="000616F5">
        <w:rPr>
          <w:b/>
        </w:rPr>
        <w:t xml:space="preserve">Public education faces complex problems and won’t be fixed by simplistic solutions. </w:t>
      </w:r>
      <w:r>
        <w:t>Standardized testing can be a useful tool among others to assess student learning. But it is too narrow a measure on which to base a student’s grade, let alone gauge a teacher’s or school’s performance. This classroom perspective is backed up by research.</w:t>
      </w:r>
    </w:p>
    <w:p w:rsidR="000616F5" w:rsidRDefault="000616F5" w:rsidP="000616F5">
      <w:r>
        <w:t xml:space="preserve">Some will try to paint our opposition to “Race to the Top” mandates as “the unions are opposed to school reform.” That’s untrue. </w:t>
      </w:r>
      <w:r w:rsidRPr="000616F5">
        <w:rPr>
          <w:b/>
        </w:rPr>
        <w:t>We are for research-validated changes that work,</w:t>
      </w:r>
      <w:r>
        <w:t xml:space="preserve"> such as standards-based and common curricula that have multiple source assessments. </w:t>
      </w:r>
      <w:r w:rsidRPr="000616F5">
        <w:rPr>
          <w:b/>
        </w:rPr>
        <w:t>We oppose reforms based on fads and opportunistic politics.</w:t>
      </w:r>
      <w:r>
        <w:t xml:space="preserve"> We can do better than the currently conceived “Race to the Top” federal mandates. We hope President Obama will live up to his pledge of education reform “</w:t>
      </w:r>
      <w:r w:rsidRPr="000616F5">
        <w:rPr>
          <w:b/>
        </w:rPr>
        <w:t>with teachers, not to them</w:t>
      </w:r>
      <w:r>
        <w:t>.”</w:t>
      </w:r>
    </w:p>
    <w:p w:rsidR="00AD72FE" w:rsidRDefault="000616F5" w:rsidP="000616F5">
      <w:r>
        <w:t>Marty Hittelman is president of</w:t>
      </w:r>
      <w:bookmarkStart w:id="0" w:name="_GoBack"/>
      <w:bookmarkEnd w:id="0"/>
      <w:r>
        <w:t xml:space="preserve"> the California Federation of Teachers.</w:t>
      </w:r>
    </w:p>
    <w:sectPr w:rsidR="00AD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F5"/>
    <w:rsid w:val="000616F5"/>
    <w:rsid w:val="002215C6"/>
    <w:rsid w:val="00AD72FE"/>
    <w:rsid w:val="00B1123C"/>
    <w:rsid w:val="00B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B86AD-7412-4063-958F-B2C0AFF1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1</cp:revision>
  <dcterms:created xsi:type="dcterms:W3CDTF">2018-10-12T04:45:00Z</dcterms:created>
  <dcterms:modified xsi:type="dcterms:W3CDTF">2018-10-12T04:48:00Z</dcterms:modified>
</cp:coreProperties>
</file>